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5377A" w14:textId="77777777" w:rsidR="00570988" w:rsidRPr="00570988" w:rsidRDefault="00570988" w:rsidP="00570988">
      <w:pPr>
        <w:spacing w:before="225" w:after="225" w:line="240" w:lineRule="auto"/>
        <w:outlineLvl w:val="0"/>
        <w:rPr>
          <w:rFonts w:ascii="Helvetica" w:eastAsia="Times New Roman" w:hAnsi="Helvetica" w:cs="Helvetica"/>
          <w:color w:val="666666"/>
          <w:kern w:val="36"/>
          <w:sz w:val="60"/>
          <w:szCs w:val="60"/>
        </w:rPr>
      </w:pPr>
      <w:r w:rsidRPr="00570988">
        <w:rPr>
          <w:rFonts w:ascii="Helvetica" w:eastAsia="Times New Roman" w:hAnsi="Helvetica" w:cs="Helvetica"/>
          <w:color w:val="666666"/>
          <w:kern w:val="36"/>
          <w:sz w:val="60"/>
          <w:szCs w:val="60"/>
        </w:rPr>
        <w:t>Lab 11 Substitution and Elimination Reactions: Unimolecular Nucleophilic Substitution</w:t>
      </w:r>
    </w:p>
    <w:p w14:paraId="662E3668"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7"/>
          <w:szCs w:val="27"/>
          <w:shd w:val="clear" w:color="auto" w:fill="FFFF00"/>
        </w:rPr>
        <w:t>Introduction</w:t>
      </w:r>
    </w:p>
    <w:p w14:paraId="15EA33FD"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color w:val="2D3B45"/>
          <w:sz w:val="24"/>
          <w:szCs w:val="24"/>
        </w:rPr>
        <w:t>During this module, you will explore and perform two related reactions: an S</w:t>
      </w:r>
      <w:r w:rsidRPr="00570988">
        <w:rPr>
          <w:rFonts w:ascii="Helvetica" w:eastAsia="Times New Roman" w:hAnsi="Helvetica" w:cs="Helvetica"/>
          <w:color w:val="2D3B45"/>
          <w:sz w:val="18"/>
          <w:szCs w:val="18"/>
          <w:vertAlign w:val="subscript"/>
        </w:rPr>
        <w:t>N</w:t>
      </w:r>
      <w:r w:rsidRPr="00570988">
        <w:rPr>
          <w:rFonts w:ascii="Helvetica" w:eastAsia="Times New Roman" w:hAnsi="Helvetica" w:cs="Helvetica"/>
          <w:color w:val="2D3B45"/>
          <w:sz w:val="24"/>
          <w:szCs w:val="24"/>
        </w:rPr>
        <w:t>1 reaction and an E1 reaction. These reactions are your first synthesis reactions but, in addition to synthesis, you will also physically isolate your products by utilizing techniques you have already learned throughout the course. An important concept to learn during these two labs is the difference between the reaction itself, the subsequent workup, and the product analysis. The "workup" is the isolation of your product from the reaction mixture once the reaction is complete. By definition, "product analysis" must come after the workup has been completed. Product analysis allows for confirmation of product identity or identities and also reveals information on purity. In order to run a successful reaction, careful planning is required. Therefore, you need to be very familiar with the procedure and understand why each step is done. Again, </w:t>
      </w:r>
      <w:r w:rsidRPr="00570988">
        <w:rPr>
          <w:rFonts w:ascii="Helvetica" w:eastAsia="Times New Roman" w:hAnsi="Helvetica" w:cs="Helvetica"/>
          <w:b/>
          <w:bCs/>
          <w:color w:val="2D3B45"/>
          <w:sz w:val="24"/>
          <w:szCs w:val="24"/>
        </w:rPr>
        <w:t>understand why each step is done.</w:t>
      </w:r>
      <w:r w:rsidRPr="00570988">
        <w:rPr>
          <w:rFonts w:ascii="Helvetica" w:eastAsia="Times New Roman" w:hAnsi="Helvetica" w:cs="Helvetica"/>
          <w:color w:val="2D3B45"/>
          <w:sz w:val="24"/>
          <w:szCs w:val="24"/>
        </w:rPr>
        <w:t> When we run reactions, we also need to know beforehand the number of moles of reactants used, which reactant is the limiting reagent, theoretical yield and the reaction mechanism if it is known. We also need to have some idea of what the expected product or products are and the spectral and physical properties of them. In this case, you will be looking at the IR and the proton nuclear magnetic resonance (</w:t>
      </w:r>
      <w:r w:rsidRPr="00570988">
        <w:rPr>
          <w:rFonts w:ascii="Helvetica" w:eastAsia="Times New Roman" w:hAnsi="Helvetica" w:cs="Helvetica"/>
          <w:color w:val="2D3B45"/>
          <w:sz w:val="18"/>
          <w:szCs w:val="18"/>
          <w:vertAlign w:val="superscript"/>
        </w:rPr>
        <w:t>1</w:t>
      </w:r>
      <w:r w:rsidRPr="00570988">
        <w:rPr>
          <w:rFonts w:ascii="Helvetica" w:eastAsia="Times New Roman" w:hAnsi="Helvetica" w:cs="Helvetica"/>
          <w:color w:val="2D3B45"/>
          <w:sz w:val="24"/>
          <w:szCs w:val="24"/>
        </w:rPr>
        <w:t>H NMR) spectra of your products. We will do the NMR analysis during the last day of the module.</w:t>
      </w:r>
    </w:p>
    <w:p w14:paraId="54D91C38"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shd w:val="clear" w:color="auto" w:fill="FFFF00"/>
        </w:rPr>
        <w:t>Introduction to S</w:t>
      </w:r>
      <w:r w:rsidRPr="00570988">
        <w:rPr>
          <w:rFonts w:ascii="Helvetica" w:eastAsia="Times New Roman" w:hAnsi="Helvetica" w:cs="Helvetica"/>
          <w:color w:val="000000"/>
          <w:sz w:val="18"/>
          <w:szCs w:val="18"/>
          <w:shd w:val="clear" w:color="auto" w:fill="FFFF00"/>
          <w:vertAlign w:val="subscript"/>
        </w:rPr>
        <w:t>N</w:t>
      </w:r>
      <w:r w:rsidRPr="00570988">
        <w:rPr>
          <w:rFonts w:ascii="Helvetica" w:eastAsia="Times New Roman" w:hAnsi="Helvetica" w:cs="Helvetica"/>
          <w:color w:val="000000"/>
          <w:sz w:val="24"/>
          <w:szCs w:val="24"/>
          <w:shd w:val="clear" w:color="auto" w:fill="FFFF00"/>
        </w:rPr>
        <w:t>1 Reactions</w:t>
      </w:r>
    </w:p>
    <w:p w14:paraId="281C69BC"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rPr>
        <w:t>Alkyl groups that are connected to a leaving group, which include compounds such as alkyl halides, alcohols or amines, can be substituted with a nucleophile. Common nucleophiles include Br </w:t>
      </w:r>
      <w:r w:rsidRPr="00570988">
        <w:rPr>
          <w:rFonts w:ascii="Helvetica" w:eastAsia="Times New Roman" w:hAnsi="Helvetica" w:cs="Helvetica"/>
          <w:color w:val="000000"/>
          <w:sz w:val="18"/>
          <w:szCs w:val="18"/>
          <w:vertAlign w:val="superscript"/>
        </w:rPr>
        <w:t>-</w:t>
      </w:r>
      <w:r w:rsidRPr="00570988">
        <w:rPr>
          <w:rFonts w:ascii="Helvetica" w:eastAsia="Times New Roman" w:hAnsi="Helvetica" w:cs="Helvetica"/>
          <w:color w:val="000000"/>
          <w:sz w:val="24"/>
          <w:szCs w:val="24"/>
        </w:rPr>
        <w:t>, H</w:t>
      </w:r>
      <w:r w:rsidRPr="00570988">
        <w:rPr>
          <w:rFonts w:ascii="Helvetica" w:eastAsia="Times New Roman" w:hAnsi="Helvetica" w:cs="Helvetica"/>
          <w:color w:val="000000"/>
          <w:sz w:val="18"/>
          <w:szCs w:val="18"/>
          <w:vertAlign w:val="subscript"/>
        </w:rPr>
        <w:t>2</w:t>
      </w:r>
      <w:r w:rsidRPr="00570988">
        <w:rPr>
          <w:rFonts w:ascii="Helvetica" w:eastAsia="Times New Roman" w:hAnsi="Helvetica" w:cs="Helvetica"/>
          <w:color w:val="000000"/>
          <w:sz w:val="24"/>
          <w:szCs w:val="24"/>
        </w:rPr>
        <w:t>O, and </w:t>
      </w:r>
      <w:r w:rsidRPr="00570988">
        <w:rPr>
          <w:rFonts w:ascii="Helvetica" w:eastAsia="Times New Roman" w:hAnsi="Helvetica" w:cs="Helvetica"/>
          <w:color w:val="000000"/>
          <w:sz w:val="18"/>
          <w:szCs w:val="18"/>
          <w:vertAlign w:val="superscript"/>
        </w:rPr>
        <w:t>- </w:t>
      </w:r>
      <w:r w:rsidRPr="00570988">
        <w:rPr>
          <w:rFonts w:ascii="Helvetica" w:eastAsia="Times New Roman" w:hAnsi="Helvetica" w:cs="Helvetica"/>
          <w:color w:val="000000"/>
          <w:sz w:val="24"/>
          <w:szCs w:val="24"/>
        </w:rPr>
        <w:t>OH. Substitutions can occur by one of two pathways. Pathways are called mechanisms. A formal mechanism uses the curved arrow to show the movement of electrons as bonds are broken and made during the reaction. You should already be familiar with this concept from lecture and you will be covering these types of reactions extensively in lecture. In this lab, we will convert an alcohol into an alkyl halide using an S</w:t>
      </w:r>
      <w:r w:rsidRPr="00570988">
        <w:rPr>
          <w:rFonts w:ascii="Helvetica" w:eastAsia="Times New Roman" w:hAnsi="Helvetica" w:cs="Helvetica"/>
          <w:color w:val="000000"/>
          <w:sz w:val="18"/>
          <w:szCs w:val="18"/>
          <w:vertAlign w:val="subscript"/>
        </w:rPr>
        <w:t>N</w:t>
      </w:r>
      <w:r w:rsidRPr="00570988">
        <w:rPr>
          <w:rFonts w:ascii="Helvetica" w:eastAsia="Times New Roman" w:hAnsi="Helvetica" w:cs="Helvetica"/>
          <w:color w:val="000000"/>
          <w:sz w:val="24"/>
          <w:szCs w:val="24"/>
        </w:rPr>
        <w:t>1 reaction. Consider the starting situation: the OH group of the alcohol is not a good leaving group because, if it were to dissociate, it would be negatively charged and relatively unstable. So, the first step in this reaction is protonation of the alcohol using acid, which converts the OH into an </w:t>
      </w:r>
      <w:r w:rsidRPr="00570988">
        <w:rPr>
          <w:rFonts w:ascii="Helvetica" w:eastAsia="Times New Roman" w:hAnsi="Helvetica" w:cs="Helvetica"/>
          <w:color w:val="000000"/>
          <w:sz w:val="18"/>
          <w:szCs w:val="18"/>
          <w:vertAlign w:val="superscript"/>
        </w:rPr>
        <w:t>+</w:t>
      </w:r>
      <w:r w:rsidRPr="00570988">
        <w:rPr>
          <w:rFonts w:ascii="Helvetica" w:eastAsia="Times New Roman" w:hAnsi="Helvetica" w:cs="Helvetica"/>
          <w:color w:val="000000"/>
          <w:sz w:val="24"/>
          <w:szCs w:val="24"/>
        </w:rPr>
        <w:t>OH</w:t>
      </w:r>
      <w:r w:rsidRPr="00570988">
        <w:rPr>
          <w:rFonts w:ascii="Helvetica" w:eastAsia="Times New Roman" w:hAnsi="Helvetica" w:cs="Helvetica"/>
          <w:color w:val="000000"/>
          <w:sz w:val="18"/>
          <w:szCs w:val="18"/>
          <w:vertAlign w:val="subscript"/>
        </w:rPr>
        <w:t>2,</w:t>
      </w:r>
      <w:r w:rsidRPr="00570988">
        <w:rPr>
          <w:rFonts w:ascii="Helvetica" w:eastAsia="Times New Roman" w:hAnsi="Helvetica" w:cs="Helvetica"/>
          <w:color w:val="000000"/>
          <w:sz w:val="24"/>
          <w:szCs w:val="24"/>
        </w:rPr>
        <w:t> a good leaving group. Next comes dissociation of the newly appropriated leaving group, which involves it taking the pair of electrons in the C-O bond; otherwise, the H</w:t>
      </w:r>
      <w:r w:rsidRPr="00570988">
        <w:rPr>
          <w:rFonts w:ascii="Helvetica" w:eastAsia="Times New Roman" w:hAnsi="Helvetica" w:cs="Helvetica"/>
          <w:color w:val="000000"/>
          <w:sz w:val="18"/>
          <w:szCs w:val="18"/>
          <w:vertAlign w:val="subscript"/>
        </w:rPr>
        <w:t>2</w:t>
      </w:r>
      <w:r w:rsidRPr="00570988">
        <w:rPr>
          <w:rFonts w:ascii="Helvetica" w:eastAsia="Times New Roman" w:hAnsi="Helvetica" w:cs="Helvetica"/>
          <w:color w:val="000000"/>
          <w:sz w:val="24"/>
          <w:szCs w:val="24"/>
        </w:rPr>
        <w:t xml:space="preserve">O would be </w:t>
      </w:r>
      <w:r w:rsidRPr="00570988">
        <w:rPr>
          <w:rFonts w:ascii="Helvetica" w:eastAsia="Times New Roman" w:hAnsi="Helvetica" w:cs="Helvetica"/>
          <w:color w:val="000000"/>
          <w:sz w:val="24"/>
          <w:szCs w:val="24"/>
        </w:rPr>
        <w:lastRenderedPageBreak/>
        <w:t>positively charged. This results overall in the formation of a carbocation and water. The third step is nucleophilic attack: the Cl</w:t>
      </w:r>
      <w:r w:rsidRPr="00570988">
        <w:rPr>
          <w:rFonts w:ascii="Helvetica" w:eastAsia="Times New Roman" w:hAnsi="Helvetica" w:cs="Helvetica"/>
          <w:color w:val="000000"/>
          <w:sz w:val="18"/>
          <w:szCs w:val="18"/>
          <w:vertAlign w:val="superscript"/>
        </w:rPr>
        <w:t>-</w:t>
      </w:r>
      <w:r w:rsidRPr="00570988">
        <w:rPr>
          <w:rFonts w:ascii="Helvetica" w:eastAsia="Times New Roman" w:hAnsi="Helvetica" w:cs="Helvetica"/>
          <w:color w:val="000000"/>
          <w:sz w:val="24"/>
          <w:szCs w:val="24"/>
        </w:rPr>
        <w:t> nucleophile attacks the carbocation using its lone pair and forms a C-Cl bond, re-establishing a tetrahedral geometry at the carbon. </w:t>
      </w:r>
    </w:p>
    <w:p w14:paraId="65111F85"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7"/>
          <w:szCs w:val="27"/>
          <w:shd w:val="clear" w:color="auto" w:fill="FFFF00"/>
        </w:rPr>
        <w:t>Before coming to lab:</w:t>
      </w:r>
    </w:p>
    <w:p w14:paraId="5CF3236E"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rPr>
        <w:t>For this lab you will be synthesizing 2-chloro-2-methylbutane from 2-methyl-2-butanol via an S</w:t>
      </w:r>
      <w:r w:rsidRPr="00570988">
        <w:rPr>
          <w:rFonts w:ascii="Helvetica" w:eastAsia="Times New Roman" w:hAnsi="Helvetica" w:cs="Helvetica"/>
          <w:color w:val="000000"/>
          <w:sz w:val="18"/>
          <w:szCs w:val="18"/>
          <w:vertAlign w:val="subscript"/>
        </w:rPr>
        <w:t>N</w:t>
      </w:r>
      <w:r w:rsidRPr="00570988">
        <w:rPr>
          <w:rFonts w:ascii="Helvetica" w:eastAsia="Times New Roman" w:hAnsi="Helvetica" w:cs="Helvetica"/>
          <w:color w:val="000000"/>
          <w:sz w:val="24"/>
          <w:szCs w:val="24"/>
        </w:rPr>
        <w:t>1 reaction.</w:t>
      </w:r>
    </w:p>
    <w:p w14:paraId="76A3254C"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b/>
          <w:bCs/>
          <w:color w:val="000000"/>
          <w:sz w:val="24"/>
          <w:szCs w:val="24"/>
        </w:rPr>
        <w:t>1. Read:</w:t>
      </w:r>
      <w:r w:rsidRPr="00570988">
        <w:rPr>
          <w:rFonts w:ascii="Helvetica" w:eastAsia="Times New Roman" w:hAnsi="Helvetica" w:cs="Helvetica"/>
          <w:color w:val="000000"/>
          <w:sz w:val="24"/>
          <w:szCs w:val="24"/>
        </w:rPr>
        <w:t> the material on both pages of the extraction tab in your lab notebook.</w:t>
      </w:r>
    </w:p>
    <w:p w14:paraId="6BDADBDA"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b/>
          <w:bCs/>
          <w:color w:val="000000"/>
          <w:sz w:val="27"/>
          <w:szCs w:val="27"/>
        </w:rPr>
        <w:t>2. Read:</w:t>
      </w:r>
      <w:r w:rsidRPr="00570988">
        <w:rPr>
          <w:rFonts w:ascii="Helvetica" w:eastAsia="Times New Roman" w:hAnsi="Helvetica" w:cs="Helvetica"/>
          <w:color w:val="000000"/>
          <w:sz w:val="27"/>
          <w:szCs w:val="27"/>
        </w:rPr>
        <w:t>  the rest of the module page including t</w:t>
      </w:r>
      <w:r w:rsidRPr="00570988">
        <w:rPr>
          <w:rFonts w:ascii="Helvetica" w:eastAsia="Times New Roman" w:hAnsi="Helvetica" w:cs="Helvetica"/>
          <w:color w:val="000000"/>
          <w:sz w:val="24"/>
          <w:szCs w:val="24"/>
        </w:rPr>
        <w:t>he entire procedure below and think about what you are doing in each step and why you are doing it.</w:t>
      </w:r>
    </w:p>
    <w:p w14:paraId="46313527"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b/>
          <w:bCs/>
          <w:color w:val="000000"/>
          <w:sz w:val="24"/>
          <w:szCs w:val="24"/>
        </w:rPr>
        <w:t>3.</w:t>
      </w:r>
      <w:r w:rsidRPr="00570988">
        <w:rPr>
          <w:rFonts w:ascii="Helvetica" w:eastAsia="Times New Roman" w:hAnsi="Helvetica" w:cs="Helvetica"/>
          <w:color w:val="000000"/>
          <w:sz w:val="24"/>
          <w:szCs w:val="24"/>
        </w:rPr>
        <w:t> If you have not covered this material yet in lecture or need a refresher these slides may be of help. These are lecture slides from Chem 3411 for Louden 5th edition from 2015. </w:t>
      </w:r>
      <w:hyperlink r:id="rId4" w:tooltip="Chem3418SubstitutionandEimination.pdf" w:history="1">
        <w:r w:rsidRPr="00570988">
          <w:rPr>
            <w:rFonts w:ascii="Helvetica" w:eastAsia="Times New Roman" w:hAnsi="Helvetica" w:cs="Helvetica"/>
            <w:color w:val="0000FF"/>
            <w:sz w:val="24"/>
            <w:szCs w:val="24"/>
            <w:u w:val="single"/>
          </w:rPr>
          <w:t>Chem3418SubstitutionandEimination.pdf</w:t>
        </w:r>
      </w:hyperlink>
      <w:r w:rsidRPr="00570988">
        <w:rPr>
          <w:rFonts w:ascii="Helvetica" w:eastAsia="Times New Roman" w:hAnsi="Helvetica" w:cs="Helvetica"/>
          <w:noProof/>
          <w:color w:val="0000FF"/>
          <w:sz w:val="24"/>
          <w:szCs w:val="24"/>
        </w:rPr>
        <w:drawing>
          <wp:inline distT="0" distB="0" distL="0" distR="0" wp14:anchorId="5DF8B4EA" wp14:editId="29415A3D">
            <wp:extent cx="152400" cy="152400"/>
            <wp:effectExtent l="0" t="0" r="0" b="0"/>
            <wp:docPr id="3" name="Picture 3" descr="Preview the document">
              <a:hlinkClick xmlns:a="http://schemas.openxmlformats.org/drawingml/2006/main" r:id="rId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4"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8D0F5DA"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rPr>
        <w:t>The information you will need for the reactants and products is in Table 1. You will need to calculate the molecular weights of the reactants, the number of moles of each reactant, determine which reactant is the limiting reagent and calculate the theoretical yield for the product in moles and grams. The limiting reactant is the reactant present in the least number of moles if the reaction requires a 1:1 ratio of reactants. Questions regarding this are on the quiz. </w:t>
      </w:r>
    </w:p>
    <w:p w14:paraId="3374A07C"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b/>
          <w:bCs/>
          <w:color w:val="000000"/>
          <w:sz w:val="24"/>
          <w:szCs w:val="24"/>
        </w:rPr>
        <w:t>Table 1.</w:t>
      </w:r>
      <w:r w:rsidRPr="00570988">
        <w:rPr>
          <w:rFonts w:ascii="Helvetica" w:eastAsia="Times New Roman" w:hAnsi="Helvetica" w:cs="Helvetica"/>
          <w:color w:val="000000"/>
          <w:sz w:val="24"/>
          <w:szCs w:val="24"/>
        </w:rPr>
        <w:t> Reactant and Product Information</w:t>
      </w:r>
    </w:p>
    <w:p w14:paraId="1C3D8B4B"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noProof/>
          <w:color w:val="2D3B45"/>
          <w:sz w:val="24"/>
          <w:szCs w:val="24"/>
        </w:rPr>
        <mc:AlternateContent>
          <mc:Choice Requires="wps">
            <w:drawing>
              <wp:inline distT="0" distB="0" distL="0" distR="0" wp14:anchorId="4B2F98D9" wp14:editId="7C0789A1">
                <wp:extent cx="304800" cy="304800"/>
                <wp:effectExtent l="0" t="0" r="0" b="0"/>
                <wp:docPr id="2" name="Rectangle 2" descr="https://ucdenver.instructure.com/courses/397219/files/8218048/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07CB4C" id="Rectangle 2" o:spid="_x0000_s1026" alt="https://ucdenver.instructure.com/courses/397219/files/8218048/download?wrap=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I4zqBfqAgAADQYAAA4AAAAAAAAA&#10;AAAAAAAALgIAAGRycy9lMm9Eb2MueG1sUEsBAi0AFAAGAAgAAAAhAEyg6SzYAAAAAwEAAA8AAAAA&#10;AAAAAAAAAAAARAUAAGRycy9kb3ducmV2LnhtbFBLBQYAAAAABAAEAPMAAABJBgAAAAA=&#10;" filled="f" stroked="f">
                <o:lock v:ext="edit" aspectratio="t"/>
                <w10:anchorlock/>
              </v:rect>
            </w:pict>
          </mc:Fallback>
        </mc:AlternateContent>
      </w:r>
    </w:p>
    <w:p w14:paraId="00157259"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color w:val="2D3B45"/>
          <w:sz w:val="24"/>
          <w:szCs w:val="24"/>
        </w:rPr>
        <w:t>You also need to know about the solvents and compounds that you will be using during the workup of the reaction. Information about those substances is in Table 2. You need to know why these substances are used. You should be familiar with the diagnostic IR bands of the starting material and the product.</w:t>
      </w:r>
    </w:p>
    <w:p w14:paraId="51D0795A"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b/>
          <w:bCs/>
          <w:color w:val="000000"/>
          <w:sz w:val="24"/>
          <w:szCs w:val="24"/>
        </w:rPr>
        <w:t>Table 2. </w:t>
      </w:r>
      <w:r w:rsidRPr="00570988">
        <w:rPr>
          <w:rFonts w:ascii="Helvetica" w:eastAsia="Times New Roman" w:hAnsi="Helvetica" w:cs="Helvetica"/>
          <w:color w:val="000000"/>
          <w:sz w:val="24"/>
          <w:szCs w:val="24"/>
        </w:rPr>
        <w:t>Solvents and Workup Substances</w:t>
      </w:r>
    </w:p>
    <w:p w14:paraId="45CC544D"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noProof/>
          <w:color w:val="2D3B45"/>
          <w:sz w:val="24"/>
          <w:szCs w:val="24"/>
        </w:rPr>
        <mc:AlternateContent>
          <mc:Choice Requires="wps">
            <w:drawing>
              <wp:inline distT="0" distB="0" distL="0" distR="0" wp14:anchorId="4837ECA9" wp14:editId="247EDCF3">
                <wp:extent cx="304800" cy="304800"/>
                <wp:effectExtent l="0" t="0" r="0" b="0"/>
                <wp:docPr id="1" name="Rectangle 1" descr="https://ucdenver.instructure.com/courses/397219/files/8218049/download?wrap=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E445F8" id="Rectangle 1" o:spid="_x0000_s1026" alt="https://ucdenver.instructure.com/courses/397219/files/8218049/download?wrap=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A+MaBu6AIAAA0GAAAOAAAAAAAAAAAA&#10;AAAAAC4CAABkcnMvZTJvRG9jLnhtbFBLAQItABQABgAIAAAAIQBMoOks2AAAAAMBAAAPAAAAAAAA&#10;AAAAAAAAAEIFAABkcnMvZG93bnJldi54bWxQSwUGAAAAAAQABADzAAAARwYAAAAA&#10;" filled="f" stroked="f">
                <o:lock v:ext="edit" aspectratio="t"/>
                <w10:anchorlock/>
              </v:rect>
            </w:pict>
          </mc:Fallback>
        </mc:AlternateContent>
      </w:r>
    </w:p>
    <w:p w14:paraId="4ACAF6F2" w14:textId="77777777"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b/>
          <w:bCs/>
          <w:color w:val="000000"/>
          <w:sz w:val="24"/>
          <w:szCs w:val="24"/>
        </w:rPr>
        <w:t>4. Take the quiz. </w:t>
      </w:r>
      <w:hyperlink r:id="rId6" w:tooltip="Module 5, Week 1 Quiz" w:history="1">
        <w:r w:rsidRPr="00570988">
          <w:rPr>
            <w:rFonts w:ascii="Helvetica" w:eastAsia="Times New Roman" w:hAnsi="Helvetica" w:cs="Helvetica"/>
            <w:b/>
            <w:bCs/>
            <w:color w:val="0000FF"/>
            <w:sz w:val="24"/>
            <w:szCs w:val="24"/>
            <w:u w:val="single"/>
          </w:rPr>
          <w:t> Quiz</w:t>
        </w:r>
      </w:hyperlink>
    </w:p>
    <w:p w14:paraId="67708E1C"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7"/>
          <w:szCs w:val="27"/>
          <w:bdr w:val="none" w:sz="0" w:space="0" w:color="auto" w:frame="1"/>
          <w:shd w:val="clear" w:color="auto" w:fill="FFFF00"/>
        </w:rPr>
        <w:t>During Lab</w:t>
      </w:r>
    </w:p>
    <w:p w14:paraId="6408AD19"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b/>
          <w:bCs/>
          <w:color w:val="000000"/>
          <w:sz w:val="27"/>
          <w:szCs w:val="27"/>
          <w:bdr w:val="none" w:sz="0" w:space="0" w:color="auto" w:frame="1"/>
        </w:rPr>
        <w:t>Procedure for the preparation of 2-Chloro-2-methylbutane from 2-Methyl-2-butanol</w:t>
      </w:r>
    </w:p>
    <w:p w14:paraId="3BE58B9F"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b/>
          <w:bCs/>
          <w:color w:val="000000"/>
          <w:sz w:val="27"/>
          <w:szCs w:val="27"/>
        </w:rPr>
        <w:t>Reaction</w:t>
      </w:r>
      <w:r w:rsidRPr="00570988">
        <w:rPr>
          <w:rFonts w:ascii="Helvetica" w:eastAsia="Times New Roman" w:hAnsi="Helvetica" w:cs="Helvetica"/>
          <w:color w:val="2D3B45"/>
          <w:sz w:val="24"/>
          <w:szCs w:val="24"/>
        </w:rPr>
        <w:br/>
      </w:r>
      <w:r w:rsidRPr="00570988">
        <w:rPr>
          <w:rFonts w:ascii="Helvetica" w:eastAsia="Times New Roman" w:hAnsi="Helvetica" w:cs="Helvetica"/>
          <w:color w:val="000000"/>
          <w:sz w:val="24"/>
          <w:szCs w:val="24"/>
          <w:bdr w:val="none" w:sz="0" w:space="0" w:color="auto" w:frame="1"/>
        </w:rPr>
        <w:t>1. Be sure to wear gloves. Know the hazards of all chemicals you are working with.  </w:t>
      </w:r>
    </w:p>
    <w:p w14:paraId="702A300B"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2. Add 10 mL of 2-methyl-2-butanol and 25 mL of concentrated 12 M HCl to your 125 mL separatory funnel. Make sure the stopcock is closed before adding anything.  </w:t>
      </w:r>
    </w:p>
    <w:p w14:paraId="1D821BAC"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3. Swirl the reaction mixture gently with the stopper off for about 1 minute, then stopper and invert the funnel 3-5 times, venting into the hood to release the vapor pressure.  </w:t>
      </w:r>
    </w:p>
    <w:p w14:paraId="236C4AC3"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lastRenderedPageBreak/>
        <w:t>4. Shake well, invert, and vent the funnel intermittently for approximately 5 minutes.   </w:t>
      </w:r>
    </w:p>
    <w:p w14:paraId="0C7CD3F0"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b/>
          <w:bCs/>
          <w:color w:val="000000"/>
          <w:sz w:val="24"/>
          <w:szCs w:val="24"/>
          <w:bdr w:val="none" w:sz="0" w:space="0" w:color="auto" w:frame="1"/>
        </w:rPr>
        <w:t>Workup </w:t>
      </w:r>
      <w:r w:rsidRPr="00570988">
        <w:rPr>
          <w:rFonts w:ascii="Helvetica" w:eastAsia="Times New Roman" w:hAnsi="Helvetica" w:cs="Helvetica"/>
          <w:color w:val="000000"/>
          <w:sz w:val="24"/>
          <w:szCs w:val="24"/>
          <w:bdr w:val="none" w:sz="0" w:space="0" w:color="auto" w:frame="1"/>
        </w:rPr>
        <w:br/>
        <w:t>1. Allow the contents of the funnel to stand until the mixture has separated into two layers. (If the layers do not separate, consult your TA. You should know which layer is which.</w:t>
      </w:r>
    </w:p>
    <w:p w14:paraId="2BDB6166"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2. Separate the layers and drain the aqueous layer into a labeled waste beaker.  </w:t>
      </w:r>
    </w:p>
    <w:p w14:paraId="1A345D46"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3. Wash the organic layer twice with 10 mL of deionized water.  </w:t>
      </w:r>
    </w:p>
    <w:p w14:paraId="65EB0A63"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4. Wash the organic layer with approximately 10 mL of 5% sodium bicarbonate. Be sure to gently swirl the contents without the stopper for approximately 1 minute before stoppering, lightly shaking and venting for about 5 minutes.  </w:t>
      </w:r>
    </w:p>
    <w:p w14:paraId="04FA6E81"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5. Wash the organic layer with approximately 10 mL of 5% sodium bicarbonate a second time.</w:t>
      </w:r>
    </w:p>
    <w:p w14:paraId="166E0BFB"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6. Wash the organic layer with 10 mL of deionized water. </w:t>
      </w:r>
    </w:p>
    <w:p w14:paraId="16CE49BE"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7. Dry the organic layer with anhydrous magnesium sulfate.</w:t>
      </w:r>
    </w:p>
    <w:p w14:paraId="02EFC24A"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8. Gravity filter into a tared 50 mL beaker.</w:t>
      </w:r>
    </w:p>
    <w:p w14:paraId="42FD3034"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9. Calculate your yield and obtain an IR spectrum. </w:t>
      </w:r>
    </w:p>
    <w:p w14:paraId="062F11E3"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b/>
          <w:bCs/>
          <w:color w:val="000000"/>
          <w:sz w:val="24"/>
          <w:szCs w:val="24"/>
          <w:bdr w:val="none" w:sz="0" w:space="0" w:color="auto" w:frame="1"/>
          <w:shd w:val="clear" w:color="auto" w:fill="FFFF00"/>
        </w:rPr>
        <w:t>After lab</w:t>
      </w:r>
    </w:p>
    <w:p w14:paraId="56CDF786"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1. Analyze and annotate your IR spectrum. Follow these instructions. </w:t>
      </w:r>
    </w:p>
    <w:p w14:paraId="369DA327" w14:textId="77777777" w:rsidR="00570988" w:rsidRPr="00570988" w:rsidRDefault="00570988" w:rsidP="00570988">
      <w:pPr>
        <w:spacing w:after="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bdr w:val="none" w:sz="0" w:space="0" w:color="auto" w:frame="1"/>
        </w:rPr>
        <w:t>2. Complete the </w:t>
      </w:r>
      <w:hyperlink r:id="rId7" w:tooltip="Unimolecular Nucleophilic Substitution Post Lab" w:history="1">
        <w:r w:rsidRPr="00570988">
          <w:rPr>
            <w:rFonts w:ascii="Helvetica" w:eastAsia="Times New Roman" w:hAnsi="Helvetica" w:cs="Helvetica"/>
            <w:color w:val="0000FF"/>
            <w:sz w:val="24"/>
            <w:szCs w:val="24"/>
            <w:u w:val="single"/>
            <w:bdr w:val="none" w:sz="0" w:space="0" w:color="auto" w:frame="1"/>
          </w:rPr>
          <w:t>Unimolecular Nucleophilic Substitution Post Lab</w:t>
        </w:r>
      </w:hyperlink>
      <w:r w:rsidRPr="00570988">
        <w:rPr>
          <w:rFonts w:ascii="Helvetica" w:eastAsia="Times New Roman" w:hAnsi="Helvetica" w:cs="Helvetica"/>
          <w:color w:val="000000"/>
          <w:sz w:val="24"/>
          <w:szCs w:val="24"/>
          <w:bdr w:val="none" w:sz="0" w:space="0" w:color="auto" w:frame="1"/>
        </w:rPr>
        <w:t> and upload by the due date.</w:t>
      </w:r>
    </w:p>
    <w:p w14:paraId="6FF9D1F6" w14:textId="59AB577F" w:rsidR="00570988" w:rsidRPr="00570988" w:rsidRDefault="00570988" w:rsidP="00570988">
      <w:pPr>
        <w:spacing w:before="180" w:after="180" w:line="240" w:lineRule="auto"/>
        <w:rPr>
          <w:rFonts w:ascii="Helvetica" w:eastAsia="Times New Roman" w:hAnsi="Helvetica" w:cs="Helvetica"/>
          <w:color w:val="2D3B45"/>
          <w:sz w:val="24"/>
          <w:szCs w:val="24"/>
        </w:rPr>
      </w:pPr>
      <w:r w:rsidRPr="00570988">
        <w:rPr>
          <w:rFonts w:ascii="Helvetica" w:eastAsia="Times New Roman" w:hAnsi="Helvetica" w:cs="Helvetica"/>
          <w:color w:val="000000"/>
          <w:sz w:val="24"/>
          <w:szCs w:val="24"/>
        </w:rPr>
        <w:t> </w:t>
      </w:r>
      <w:bookmarkStart w:id="0" w:name="_GoBack"/>
      <w:bookmarkEnd w:id="0"/>
    </w:p>
    <w:sectPr w:rsidR="00570988" w:rsidRPr="005709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988"/>
    <w:rsid w:val="005709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76051"/>
  <w15:chartTrackingRefBased/>
  <w15:docId w15:val="{CDDF962C-3BCC-46F3-AE7C-0BB7CBA58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709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98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5709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0988"/>
    <w:rPr>
      <w:b/>
      <w:bCs/>
    </w:rPr>
  </w:style>
  <w:style w:type="character" w:customStyle="1" w:styleId="instructurefileholder">
    <w:name w:val="instructure_file_holder"/>
    <w:basedOn w:val="DefaultParagraphFont"/>
    <w:rsid w:val="00570988"/>
  </w:style>
  <w:style w:type="character" w:styleId="Hyperlink">
    <w:name w:val="Hyperlink"/>
    <w:basedOn w:val="DefaultParagraphFont"/>
    <w:uiPriority w:val="99"/>
    <w:semiHidden/>
    <w:unhideWhenUsed/>
    <w:rsid w:val="00570988"/>
    <w:rPr>
      <w:color w:val="0000FF"/>
      <w:u w:val="single"/>
    </w:rPr>
  </w:style>
  <w:style w:type="character" w:customStyle="1" w:styleId="tx">
    <w:name w:val="tx"/>
    <w:basedOn w:val="DefaultParagraphFont"/>
    <w:rsid w:val="00570988"/>
  </w:style>
  <w:style w:type="character" w:customStyle="1" w:styleId="module-sequence-footer-button--next">
    <w:name w:val="module-sequence-footer-button--next"/>
    <w:basedOn w:val="DefaultParagraphFont"/>
    <w:rsid w:val="00570988"/>
  </w:style>
  <w:style w:type="paragraph" w:styleId="BalloonText">
    <w:name w:val="Balloon Text"/>
    <w:basedOn w:val="Normal"/>
    <w:link w:val="BalloonTextChar"/>
    <w:uiPriority w:val="99"/>
    <w:semiHidden/>
    <w:unhideWhenUsed/>
    <w:rsid w:val="005709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9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9730262">
      <w:bodyDiv w:val="1"/>
      <w:marLeft w:val="0"/>
      <w:marRight w:val="0"/>
      <w:marTop w:val="0"/>
      <w:marBottom w:val="0"/>
      <w:divBdr>
        <w:top w:val="none" w:sz="0" w:space="0" w:color="auto"/>
        <w:left w:val="none" w:sz="0" w:space="0" w:color="auto"/>
        <w:bottom w:val="none" w:sz="0" w:space="0" w:color="auto"/>
        <w:right w:val="none" w:sz="0" w:space="0" w:color="auto"/>
      </w:divBdr>
      <w:divsChild>
        <w:div w:id="1933663738">
          <w:marLeft w:val="0"/>
          <w:marRight w:val="0"/>
          <w:marTop w:val="0"/>
          <w:marBottom w:val="0"/>
          <w:divBdr>
            <w:top w:val="none" w:sz="0" w:space="0" w:color="auto"/>
            <w:left w:val="none" w:sz="0" w:space="0" w:color="auto"/>
            <w:bottom w:val="none" w:sz="0" w:space="0" w:color="auto"/>
            <w:right w:val="none" w:sz="0" w:space="0" w:color="auto"/>
          </w:divBdr>
          <w:divsChild>
            <w:div w:id="2136437531">
              <w:marLeft w:val="1260"/>
              <w:marRight w:val="0"/>
              <w:marTop w:val="0"/>
              <w:marBottom w:val="0"/>
              <w:divBdr>
                <w:top w:val="none" w:sz="0" w:space="0" w:color="auto"/>
                <w:left w:val="none" w:sz="0" w:space="0" w:color="auto"/>
                <w:bottom w:val="none" w:sz="0" w:space="0" w:color="auto"/>
                <w:right w:val="none" w:sz="0" w:space="0" w:color="auto"/>
              </w:divBdr>
              <w:divsChild>
                <w:div w:id="586160947">
                  <w:marLeft w:val="2880"/>
                  <w:marRight w:val="0"/>
                  <w:marTop w:val="0"/>
                  <w:marBottom w:val="0"/>
                  <w:divBdr>
                    <w:top w:val="none" w:sz="0" w:space="0" w:color="auto"/>
                    <w:left w:val="none" w:sz="0" w:space="0" w:color="auto"/>
                    <w:bottom w:val="none" w:sz="0" w:space="0" w:color="auto"/>
                    <w:right w:val="none" w:sz="0" w:space="0" w:color="auto"/>
                  </w:divBdr>
                  <w:divsChild>
                    <w:div w:id="359360070">
                      <w:marLeft w:val="0"/>
                      <w:marRight w:val="0"/>
                      <w:marTop w:val="0"/>
                      <w:marBottom w:val="0"/>
                      <w:divBdr>
                        <w:top w:val="none" w:sz="0" w:space="0" w:color="auto"/>
                        <w:left w:val="none" w:sz="0" w:space="0" w:color="auto"/>
                        <w:bottom w:val="none" w:sz="0" w:space="0" w:color="auto"/>
                        <w:right w:val="none" w:sz="0" w:space="0" w:color="auto"/>
                      </w:divBdr>
                      <w:divsChild>
                        <w:div w:id="1256130251">
                          <w:marLeft w:val="0"/>
                          <w:marRight w:val="0"/>
                          <w:marTop w:val="0"/>
                          <w:marBottom w:val="0"/>
                          <w:divBdr>
                            <w:top w:val="none" w:sz="0" w:space="0" w:color="auto"/>
                            <w:left w:val="none" w:sz="0" w:space="0" w:color="auto"/>
                            <w:bottom w:val="none" w:sz="0" w:space="0" w:color="auto"/>
                            <w:right w:val="none" w:sz="0" w:space="0" w:color="auto"/>
                          </w:divBdr>
                          <w:divsChild>
                            <w:div w:id="1314067976">
                              <w:marLeft w:val="0"/>
                              <w:marRight w:val="0"/>
                              <w:marTop w:val="0"/>
                              <w:marBottom w:val="0"/>
                              <w:divBdr>
                                <w:top w:val="none" w:sz="0" w:space="0" w:color="auto"/>
                                <w:left w:val="none" w:sz="0" w:space="0" w:color="auto"/>
                                <w:bottom w:val="none" w:sz="0" w:space="0" w:color="auto"/>
                                <w:right w:val="none" w:sz="0" w:space="0" w:color="auto"/>
                              </w:divBdr>
                              <w:divsChild>
                                <w:div w:id="1409114314">
                                  <w:marLeft w:val="0"/>
                                  <w:marRight w:val="0"/>
                                  <w:marTop w:val="0"/>
                                  <w:marBottom w:val="0"/>
                                  <w:divBdr>
                                    <w:top w:val="none" w:sz="0" w:space="0" w:color="auto"/>
                                    <w:left w:val="none" w:sz="0" w:space="0" w:color="auto"/>
                                    <w:bottom w:val="none" w:sz="0" w:space="0" w:color="auto"/>
                                    <w:right w:val="none" w:sz="0" w:space="0" w:color="auto"/>
                                  </w:divBdr>
                                  <w:divsChild>
                                    <w:div w:id="1657103794">
                                      <w:marLeft w:val="0"/>
                                      <w:marRight w:val="0"/>
                                      <w:marTop w:val="0"/>
                                      <w:marBottom w:val="0"/>
                                      <w:divBdr>
                                        <w:top w:val="none" w:sz="0" w:space="0" w:color="auto"/>
                                        <w:left w:val="none" w:sz="0" w:space="0" w:color="auto"/>
                                        <w:bottom w:val="none" w:sz="0" w:space="0" w:color="auto"/>
                                        <w:right w:val="none" w:sz="0" w:space="0" w:color="auto"/>
                                      </w:divBdr>
                                      <w:divsChild>
                                        <w:div w:id="509029922">
                                          <w:marLeft w:val="0"/>
                                          <w:marRight w:val="0"/>
                                          <w:marTop w:val="0"/>
                                          <w:marBottom w:val="0"/>
                                          <w:divBdr>
                                            <w:top w:val="none" w:sz="0" w:space="0" w:color="auto"/>
                                            <w:left w:val="none" w:sz="0" w:space="0" w:color="auto"/>
                                            <w:bottom w:val="none" w:sz="0" w:space="0" w:color="auto"/>
                                            <w:right w:val="none" w:sz="0" w:space="0" w:color="auto"/>
                                          </w:divBdr>
                                          <w:divsChild>
                                            <w:div w:id="1587031251">
                                              <w:marLeft w:val="0"/>
                                              <w:marRight w:val="0"/>
                                              <w:marTop w:val="0"/>
                                              <w:marBottom w:val="0"/>
                                              <w:divBdr>
                                                <w:top w:val="none" w:sz="0" w:space="0" w:color="auto"/>
                                                <w:left w:val="none" w:sz="0" w:space="0" w:color="auto"/>
                                                <w:bottom w:val="none" w:sz="0" w:space="0" w:color="auto"/>
                                                <w:right w:val="none" w:sz="0" w:space="0" w:color="auto"/>
                                              </w:divBdr>
                                            </w:div>
                                          </w:divsChild>
                                        </w:div>
                                        <w:div w:id="1411000626">
                                          <w:marLeft w:val="0"/>
                                          <w:marRight w:val="0"/>
                                          <w:marTop w:val="0"/>
                                          <w:marBottom w:val="0"/>
                                          <w:divBdr>
                                            <w:top w:val="none" w:sz="0" w:space="0" w:color="auto"/>
                                            <w:left w:val="none" w:sz="0" w:space="0" w:color="auto"/>
                                            <w:bottom w:val="none" w:sz="0" w:space="0" w:color="auto"/>
                                            <w:right w:val="none" w:sz="0" w:space="0" w:color="auto"/>
                                          </w:divBdr>
                                        </w:div>
                                        <w:div w:id="1997881851">
                                          <w:marLeft w:val="0"/>
                                          <w:marRight w:val="0"/>
                                          <w:marTop w:val="0"/>
                                          <w:marBottom w:val="0"/>
                                          <w:divBdr>
                                            <w:top w:val="none" w:sz="0" w:space="0" w:color="auto"/>
                                            <w:left w:val="none" w:sz="0" w:space="0" w:color="auto"/>
                                            <w:bottom w:val="none" w:sz="0" w:space="0" w:color="auto"/>
                                            <w:right w:val="none" w:sz="0" w:space="0" w:color="auto"/>
                                          </w:divBdr>
                                        </w:div>
                                        <w:div w:id="1344630586">
                                          <w:marLeft w:val="0"/>
                                          <w:marRight w:val="0"/>
                                          <w:marTop w:val="0"/>
                                          <w:marBottom w:val="0"/>
                                          <w:divBdr>
                                            <w:top w:val="none" w:sz="0" w:space="0" w:color="auto"/>
                                            <w:left w:val="none" w:sz="0" w:space="0" w:color="auto"/>
                                            <w:bottom w:val="none" w:sz="0" w:space="0" w:color="auto"/>
                                            <w:right w:val="none" w:sz="0" w:space="0" w:color="auto"/>
                                          </w:divBdr>
                                        </w:div>
                                        <w:div w:id="864631705">
                                          <w:marLeft w:val="0"/>
                                          <w:marRight w:val="0"/>
                                          <w:marTop w:val="0"/>
                                          <w:marBottom w:val="0"/>
                                          <w:divBdr>
                                            <w:top w:val="none" w:sz="0" w:space="0" w:color="auto"/>
                                            <w:left w:val="none" w:sz="0" w:space="0" w:color="auto"/>
                                            <w:bottom w:val="none" w:sz="0" w:space="0" w:color="auto"/>
                                            <w:right w:val="none" w:sz="0" w:space="0" w:color="auto"/>
                                          </w:divBdr>
                                        </w:div>
                                        <w:div w:id="2014645249">
                                          <w:marLeft w:val="0"/>
                                          <w:marRight w:val="0"/>
                                          <w:marTop w:val="0"/>
                                          <w:marBottom w:val="0"/>
                                          <w:divBdr>
                                            <w:top w:val="none" w:sz="0" w:space="0" w:color="auto"/>
                                            <w:left w:val="none" w:sz="0" w:space="0" w:color="auto"/>
                                            <w:bottom w:val="none" w:sz="0" w:space="0" w:color="auto"/>
                                            <w:right w:val="none" w:sz="0" w:space="0" w:color="auto"/>
                                          </w:divBdr>
                                        </w:div>
                                        <w:div w:id="2119179721">
                                          <w:marLeft w:val="0"/>
                                          <w:marRight w:val="0"/>
                                          <w:marTop w:val="0"/>
                                          <w:marBottom w:val="0"/>
                                          <w:divBdr>
                                            <w:top w:val="none" w:sz="0" w:space="0" w:color="auto"/>
                                            <w:left w:val="none" w:sz="0" w:space="0" w:color="auto"/>
                                            <w:bottom w:val="none" w:sz="0" w:space="0" w:color="auto"/>
                                            <w:right w:val="none" w:sz="0" w:space="0" w:color="auto"/>
                                          </w:divBdr>
                                        </w:div>
                                        <w:div w:id="1204293807">
                                          <w:marLeft w:val="0"/>
                                          <w:marRight w:val="0"/>
                                          <w:marTop w:val="0"/>
                                          <w:marBottom w:val="0"/>
                                          <w:divBdr>
                                            <w:top w:val="none" w:sz="0" w:space="0" w:color="auto"/>
                                            <w:left w:val="none" w:sz="0" w:space="0" w:color="auto"/>
                                            <w:bottom w:val="none" w:sz="0" w:space="0" w:color="auto"/>
                                            <w:right w:val="none" w:sz="0" w:space="0" w:color="auto"/>
                                          </w:divBdr>
                                        </w:div>
                                        <w:div w:id="173035196">
                                          <w:marLeft w:val="0"/>
                                          <w:marRight w:val="0"/>
                                          <w:marTop w:val="0"/>
                                          <w:marBottom w:val="0"/>
                                          <w:divBdr>
                                            <w:top w:val="none" w:sz="0" w:space="0" w:color="auto"/>
                                            <w:left w:val="none" w:sz="0" w:space="0" w:color="auto"/>
                                            <w:bottom w:val="none" w:sz="0" w:space="0" w:color="auto"/>
                                            <w:right w:val="none" w:sz="0" w:space="0" w:color="auto"/>
                                          </w:divBdr>
                                        </w:div>
                                        <w:div w:id="646514109">
                                          <w:marLeft w:val="0"/>
                                          <w:marRight w:val="0"/>
                                          <w:marTop w:val="0"/>
                                          <w:marBottom w:val="0"/>
                                          <w:divBdr>
                                            <w:top w:val="none" w:sz="0" w:space="0" w:color="auto"/>
                                            <w:left w:val="none" w:sz="0" w:space="0" w:color="auto"/>
                                            <w:bottom w:val="none" w:sz="0" w:space="0" w:color="auto"/>
                                            <w:right w:val="none" w:sz="0" w:space="0" w:color="auto"/>
                                          </w:divBdr>
                                        </w:div>
                                        <w:div w:id="492724691">
                                          <w:marLeft w:val="0"/>
                                          <w:marRight w:val="0"/>
                                          <w:marTop w:val="0"/>
                                          <w:marBottom w:val="0"/>
                                          <w:divBdr>
                                            <w:top w:val="none" w:sz="0" w:space="0" w:color="auto"/>
                                            <w:left w:val="none" w:sz="0" w:space="0" w:color="auto"/>
                                            <w:bottom w:val="none" w:sz="0" w:space="0" w:color="auto"/>
                                            <w:right w:val="none" w:sz="0" w:space="0" w:color="auto"/>
                                          </w:divBdr>
                                        </w:div>
                                        <w:div w:id="279143607">
                                          <w:marLeft w:val="0"/>
                                          <w:marRight w:val="0"/>
                                          <w:marTop w:val="0"/>
                                          <w:marBottom w:val="0"/>
                                          <w:divBdr>
                                            <w:top w:val="none" w:sz="0" w:space="0" w:color="auto"/>
                                            <w:left w:val="none" w:sz="0" w:space="0" w:color="auto"/>
                                            <w:bottom w:val="none" w:sz="0" w:space="0" w:color="auto"/>
                                            <w:right w:val="none" w:sz="0" w:space="0" w:color="auto"/>
                                          </w:divBdr>
                                        </w:div>
                                        <w:div w:id="1966622408">
                                          <w:marLeft w:val="0"/>
                                          <w:marRight w:val="0"/>
                                          <w:marTop w:val="0"/>
                                          <w:marBottom w:val="0"/>
                                          <w:divBdr>
                                            <w:top w:val="none" w:sz="0" w:space="0" w:color="auto"/>
                                            <w:left w:val="none" w:sz="0" w:space="0" w:color="auto"/>
                                            <w:bottom w:val="none" w:sz="0" w:space="0" w:color="auto"/>
                                            <w:right w:val="none" w:sz="0" w:space="0" w:color="auto"/>
                                          </w:divBdr>
                                        </w:div>
                                        <w:div w:id="383142538">
                                          <w:marLeft w:val="0"/>
                                          <w:marRight w:val="0"/>
                                          <w:marTop w:val="0"/>
                                          <w:marBottom w:val="0"/>
                                          <w:divBdr>
                                            <w:top w:val="none" w:sz="0" w:space="0" w:color="auto"/>
                                            <w:left w:val="none" w:sz="0" w:space="0" w:color="auto"/>
                                            <w:bottom w:val="none" w:sz="0" w:space="0" w:color="auto"/>
                                            <w:right w:val="none" w:sz="0" w:space="0" w:color="auto"/>
                                          </w:divBdr>
                                        </w:div>
                                        <w:div w:id="902058543">
                                          <w:marLeft w:val="0"/>
                                          <w:marRight w:val="0"/>
                                          <w:marTop w:val="0"/>
                                          <w:marBottom w:val="0"/>
                                          <w:divBdr>
                                            <w:top w:val="none" w:sz="0" w:space="0" w:color="auto"/>
                                            <w:left w:val="none" w:sz="0" w:space="0" w:color="auto"/>
                                            <w:bottom w:val="none" w:sz="0" w:space="0" w:color="auto"/>
                                            <w:right w:val="none" w:sz="0" w:space="0" w:color="auto"/>
                                          </w:divBdr>
                                        </w:div>
                                        <w:div w:id="126165381">
                                          <w:marLeft w:val="0"/>
                                          <w:marRight w:val="0"/>
                                          <w:marTop w:val="0"/>
                                          <w:marBottom w:val="0"/>
                                          <w:divBdr>
                                            <w:top w:val="none" w:sz="0" w:space="0" w:color="auto"/>
                                            <w:left w:val="none" w:sz="0" w:space="0" w:color="auto"/>
                                            <w:bottom w:val="none" w:sz="0" w:space="0" w:color="auto"/>
                                            <w:right w:val="none" w:sz="0" w:space="0" w:color="auto"/>
                                          </w:divBdr>
                                        </w:div>
                                        <w:div w:id="1955164556">
                                          <w:marLeft w:val="0"/>
                                          <w:marRight w:val="0"/>
                                          <w:marTop w:val="0"/>
                                          <w:marBottom w:val="0"/>
                                          <w:divBdr>
                                            <w:top w:val="none" w:sz="0" w:space="0" w:color="auto"/>
                                            <w:left w:val="none" w:sz="0" w:space="0" w:color="auto"/>
                                            <w:bottom w:val="none" w:sz="0" w:space="0" w:color="auto"/>
                                            <w:right w:val="none" w:sz="0" w:space="0" w:color="auto"/>
                                          </w:divBdr>
                                        </w:div>
                                        <w:div w:id="655954700">
                                          <w:marLeft w:val="0"/>
                                          <w:marRight w:val="0"/>
                                          <w:marTop w:val="0"/>
                                          <w:marBottom w:val="0"/>
                                          <w:divBdr>
                                            <w:top w:val="none" w:sz="0" w:space="0" w:color="auto"/>
                                            <w:left w:val="none" w:sz="0" w:space="0" w:color="auto"/>
                                            <w:bottom w:val="none" w:sz="0" w:space="0" w:color="auto"/>
                                            <w:right w:val="none" w:sz="0" w:space="0" w:color="auto"/>
                                          </w:divBdr>
                                        </w:div>
                                        <w:div w:id="1135441390">
                                          <w:marLeft w:val="0"/>
                                          <w:marRight w:val="0"/>
                                          <w:marTop w:val="0"/>
                                          <w:marBottom w:val="0"/>
                                          <w:divBdr>
                                            <w:top w:val="none" w:sz="0" w:space="0" w:color="auto"/>
                                            <w:left w:val="none" w:sz="0" w:space="0" w:color="auto"/>
                                            <w:bottom w:val="none" w:sz="0" w:space="0" w:color="auto"/>
                                            <w:right w:val="none" w:sz="0" w:space="0" w:color="auto"/>
                                          </w:divBdr>
                                        </w:div>
                                      </w:divsChild>
                                    </w:div>
                                    <w:div w:id="1343900426">
                                      <w:marLeft w:val="0"/>
                                      <w:marRight w:val="0"/>
                                      <w:marTop w:val="0"/>
                                      <w:marBottom w:val="0"/>
                                      <w:divBdr>
                                        <w:top w:val="none" w:sz="0" w:space="0" w:color="auto"/>
                                        <w:left w:val="none" w:sz="0" w:space="0" w:color="auto"/>
                                        <w:bottom w:val="none" w:sz="0" w:space="0" w:color="auto"/>
                                        <w:right w:val="none" w:sz="0" w:space="0" w:color="auto"/>
                                      </w:divBdr>
                                      <w:divsChild>
                                        <w:div w:id="1686203575">
                                          <w:marLeft w:val="0"/>
                                          <w:marRight w:val="0"/>
                                          <w:marTop w:val="0"/>
                                          <w:marBottom w:val="0"/>
                                          <w:divBdr>
                                            <w:top w:val="none" w:sz="0" w:space="0" w:color="auto"/>
                                            <w:left w:val="none" w:sz="0" w:space="0" w:color="auto"/>
                                            <w:bottom w:val="none" w:sz="0" w:space="0" w:color="auto"/>
                                            <w:right w:val="none" w:sz="0" w:space="0" w:color="auto"/>
                                          </w:divBdr>
                                          <w:divsChild>
                                            <w:div w:id="327952443">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cdenver.instructure.com/courses/397219/assignments/6464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cdenver.instructure.com/courses/397219/quizzes/141548" TargetMode="External"/><Relationship Id="rId5" Type="http://schemas.openxmlformats.org/officeDocument/2006/relationships/image" Target="media/image1.png"/><Relationship Id="rId4" Type="http://schemas.openxmlformats.org/officeDocument/2006/relationships/hyperlink" Target="https://ucdenver.instructure.com/courses/397219/files/8218249/download?wrap=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1</cp:revision>
  <dcterms:created xsi:type="dcterms:W3CDTF">2019-04-21T19:44:00Z</dcterms:created>
  <dcterms:modified xsi:type="dcterms:W3CDTF">2019-04-21T19:45:00Z</dcterms:modified>
</cp:coreProperties>
</file>